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B10" w:rsidRDefault="000B4B10" w:rsidP="000B4B10">
      <w:pPr>
        <w:pStyle w:val="Standardmyriad"/>
        <w:tabs>
          <w:tab w:val="left" w:pos="4678"/>
        </w:tabs>
        <w:spacing w:line="340" w:lineRule="exact"/>
        <w:rPr>
          <w:rFonts w:ascii="Arial" w:hAnsi="Arial" w:cs="Arial"/>
          <w:sz w:val="28"/>
          <w:szCs w:val="28"/>
        </w:rPr>
      </w:pPr>
      <w:r>
        <w:rPr>
          <w:rFonts w:ascii="Arial" w:hAnsi="Arial" w:cs="Arial"/>
          <w:sz w:val="28"/>
          <w:szCs w:val="28"/>
        </w:rPr>
        <w:t>Press</w:t>
      </w:r>
      <w:r w:rsidR="00B867B7">
        <w:rPr>
          <w:rFonts w:ascii="Arial" w:hAnsi="Arial" w:cs="Arial"/>
          <w:sz w:val="28"/>
          <w:szCs w:val="28"/>
        </w:rPr>
        <w:t xml:space="preserve"> release</w:t>
      </w:r>
    </w:p>
    <w:p w:rsidR="000B4B10" w:rsidRDefault="00C56390" w:rsidP="000B4B10">
      <w:pPr>
        <w:pStyle w:val="Standardmyriad"/>
        <w:tabs>
          <w:tab w:val="left" w:pos="4678"/>
        </w:tabs>
        <w:spacing w:line="340" w:lineRule="exact"/>
        <w:rPr>
          <w:rFonts w:ascii="Arial" w:hAnsi="Arial" w:cs="Arial"/>
          <w:sz w:val="28"/>
          <w:szCs w:val="28"/>
        </w:rPr>
      </w:pPr>
      <w:r>
        <w:rPr>
          <w:rFonts w:ascii="Arial" w:hAnsi="Arial" w:cs="Arial"/>
          <w:sz w:val="28"/>
          <w:szCs w:val="28"/>
        </w:rPr>
        <w:t>November</w:t>
      </w:r>
      <w:r w:rsidR="00A2042C">
        <w:rPr>
          <w:rFonts w:ascii="Arial" w:hAnsi="Arial" w:cs="Arial"/>
          <w:sz w:val="28"/>
          <w:szCs w:val="28"/>
        </w:rPr>
        <w:t xml:space="preserve"> 201</w:t>
      </w:r>
      <w:r w:rsidR="009860E3">
        <w:rPr>
          <w:rFonts w:ascii="Arial" w:hAnsi="Arial" w:cs="Arial"/>
          <w:sz w:val="28"/>
          <w:szCs w:val="28"/>
        </w:rPr>
        <w:t>6</w:t>
      </w:r>
    </w:p>
    <w:p w:rsidR="000B4B10" w:rsidRDefault="000B4B10" w:rsidP="00D92D4E">
      <w:pPr>
        <w:pStyle w:val="Standardmyriad"/>
        <w:tabs>
          <w:tab w:val="left" w:pos="4678"/>
        </w:tabs>
        <w:spacing w:line="340" w:lineRule="exact"/>
        <w:rPr>
          <w:rFonts w:ascii="Arial" w:hAnsi="Arial" w:cs="Arial"/>
          <w:sz w:val="28"/>
          <w:szCs w:val="28"/>
        </w:rPr>
      </w:pPr>
    </w:p>
    <w:p w:rsidR="000B4B10" w:rsidRDefault="000B4B10" w:rsidP="00D92D4E">
      <w:pPr>
        <w:pStyle w:val="Standardmyriad"/>
        <w:tabs>
          <w:tab w:val="left" w:pos="4678"/>
        </w:tabs>
        <w:spacing w:line="340" w:lineRule="exact"/>
        <w:rPr>
          <w:rFonts w:ascii="Arial" w:hAnsi="Arial" w:cs="Arial"/>
          <w:sz w:val="28"/>
          <w:szCs w:val="28"/>
        </w:rPr>
      </w:pPr>
    </w:p>
    <w:p w:rsidR="000B4B10" w:rsidRDefault="000B4B10" w:rsidP="00D92D4E">
      <w:pPr>
        <w:pStyle w:val="Standardmyriad"/>
        <w:tabs>
          <w:tab w:val="left" w:pos="4678"/>
        </w:tabs>
        <w:spacing w:line="340" w:lineRule="exact"/>
        <w:rPr>
          <w:rFonts w:ascii="Arial" w:hAnsi="Arial" w:cs="Arial"/>
          <w:sz w:val="28"/>
          <w:szCs w:val="28"/>
        </w:rPr>
      </w:pPr>
    </w:p>
    <w:p w:rsidR="00B867B7" w:rsidRPr="00B867B7" w:rsidRDefault="00B867B7" w:rsidP="00B867B7">
      <w:pPr>
        <w:spacing w:line="288" w:lineRule="auto"/>
        <w:ind w:right="119"/>
        <w:rPr>
          <w:b/>
          <w:sz w:val="28"/>
          <w:lang w:val="en-US"/>
        </w:rPr>
      </w:pPr>
      <w:r>
        <w:rPr>
          <w:rStyle w:val="Standard"/>
          <w:rFonts w:ascii="Arial" w:hAnsi="Arial"/>
          <w:b/>
          <w:sz w:val="28"/>
          <w:szCs w:val="22"/>
          <w:lang w:val="en-GB" w:eastAsia="en-GB"/>
        </w:rPr>
        <w:t>Maximum transfer efficiency for electrostatic coating</w:t>
      </w:r>
    </w:p>
    <w:p w:rsidR="00B867B7" w:rsidRPr="00B867B7" w:rsidRDefault="00B867B7" w:rsidP="00B867B7">
      <w:pPr>
        <w:spacing w:line="288" w:lineRule="auto"/>
        <w:ind w:right="119"/>
        <w:rPr>
          <w:b/>
          <w:lang w:val="en-US"/>
        </w:rPr>
      </w:pPr>
      <w:r>
        <w:rPr>
          <w:rStyle w:val="Standard"/>
          <w:rFonts w:ascii="Arial" w:hAnsi="Arial"/>
          <w:b/>
          <w:sz w:val="22"/>
          <w:szCs w:val="22"/>
          <w:lang w:val="en-GB" w:eastAsia="en-GB"/>
        </w:rPr>
        <w:t xml:space="preserve">Higher coating quality with less material </w:t>
      </w:r>
      <w:r>
        <w:rPr>
          <w:rStyle w:val="Standard"/>
          <w:rFonts w:ascii="Arial" w:hAnsi="Arial" w:cs="Arial"/>
          <w:b/>
          <w:sz w:val="22"/>
          <w:szCs w:val="22"/>
          <w:cs/>
          <w:lang w:val="en-GB" w:eastAsia="en-GB"/>
        </w:rPr>
        <w:t xml:space="preserve">– </w:t>
      </w:r>
      <w:r>
        <w:rPr>
          <w:rStyle w:val="Standard"/>
          <w:rFonts w:ascii="Arial" w:hAnsi="Arial"/>
          <w:b/>
          <w:sz w:val="22"/>
          <w:szCs w:val="22"/>
          <w:lang w:val="en-GB" w:eastAsia="en-GB"/>
        </w:rPr>
        <w:t>how is that possible? By using the right equipment! Such as the new GA 5000 electrostatic gun and EPG 5000 control unit.</w:t>
      </w:r>
    </w:p>
    <w:p w:rsidR="00DE1899" w:rsidRPr="00B867B7" w:rsidRDefault="00DE1899" w:rsidP="00DE1899">
      <w:pPr>
        <w:spacing w:line="360" w:lineRule="auto"/>
        <w:ind w:right="119"/>
        <w:rPr>
          <w:rFonts w:ascii="Arial" w:hAnsi="Arial" w:cs="Arial"/>
          <w:sz w:val="20"/>
          <w:szCs w:val="20"/>
          <w:lang w:val="en-US"/>
        </w:rPr>
      </w:pPr>
    </w:p>
    <w:p w:rsidR="00B867B7" w:rsidRPr="00B867B7" w:rsidRDefault="00B867B7" w:rsidP="00B867B7">
      <w:pPr>
        <w:spacing w:line="288" w:lineRule="auto"/>
        <w:ind w:right="119"/>
        <w:rPr>
          <w:lang w:val="en-US"/>
        </w:rPr>
      </w:pPr>
      <w:r>
        <w:rPr>
          <w:rStyle w:val="Standard"/>
          <w:rFonts w:ascii="Arial" w:hAnsi="Arial"/>
          <w:sz w:val="22"/>
          <w:szCs w:val="22"/>
          <w:lang w:val="en-GB" w:eastAsia="en-GB"/>
        </w:rPr>
        <w:t>Increasingly strict regulations mean that companies face the task of further reducing polluting emissions during coating processes. In view of their important contribution towards this aim, electrostatic processes have become successfully established in the market in recent years, and the trend is continuing. It is accompanied by an increase in the use of automated systems, partly due to reducing investment costs for robots. To serve this growing segment, WAGNER has now developed the GA 5000 automatic electrostatic gun and associated EPG 5000 control unit. "The starting point was the GM 5000 manual electrostatic gun which has been very positively received in the market," explained Peter Neu, Senior Product Manager at WAGNER Industrial Solutions. "We have integrated tried-and-tested elements of the GA 4000 automatic gun in this product to ensure easy assembly on both lifting equipment and robots."</w:t>
      </w:r>
      <w:r>
        <w:rPr>
          <w:rStyle w:val="Standard"/>
          <w:rFonts w:ascii="Arial" w:hAnsi="Arial"/>
          <w:sz w:val="22"/>
          <w:szCs w:val="22"/>
          <w:lang w:val="en-GB" w:eastAsia="en-GB"/>
        </w:rPr>
        <w:br/>
      </w:r>
    </w:p>
    <w:p w:rsidR="00B867B7" w:rsidRPr="00B867B7" w:rsidRDefault="00B867B7" w:rsidP="00B867B7">
      <w:pPr>
        <w:spacing w:line="288" w:lineRule="auto"/>
        <w:ind w:right="119"/>
        <w:rPr>
          <w:b/>
          <w:lang w:val="en-US"/>
        </w:rPr>
      </w:pPr>
      <w:r>
        <w:rPr>
          <w:rStyle w:val="Standard"/>
          <w:rFonts w:ascii="Arial" w:hAnsi="Arial"/>
          <w:b/>
          <w:sz w:val="22"/>
          <w:szCs w:val="22"/>
          <w:lang w:val="en-GB" w:eastAsia="en-GB"/>
        </w:rPr>
        <w:t xml:space="preserve">Rapid amortisation thanks to efficient coating  </w:t>
      </w:r>
    </w:p>
    <w:p w:rsidR="00B867B7" w:rsidRPr="00B867B7" w:rsidRDefault="00B867B7" w:rsidP="00B867B7">
      <w:pPr>
        <w:spacing w:line="288" w:lineRule="auto"/>
        <w:ind w:right="119"/>
        <w:rPr>
          <w:lang w:val="en-US"/>
        </w:rPr>
      </w:pPr>
      <w:r>
        <w:rPr>
          <w:rStyle w:val="Standard"/>
          <w:rFonts w:ascii="Arial" w:hAnsi="Arial"/>
          <w:sz w:val="22"/>
          <w:szCs w:val="22"/>
          <w:lang w:val="en-GB" w:eastAsia="en-GB"/>
        </w:rPr>
        <w:t>The gentle spray jet with low kinetic energy is the secret behind the GA 5000's very high transfer efficiency. "Anyone switching from conventional coating processes to an electrostatic system with the GA 5000 can save between 30 and 50 per cent in materials. Depending on usage, this allows the associated investments to be amortised very quickly, in some cases in less than a year," stated Peter Neu.</w:t>
      </w:r>
      <w:r>
        <w:rPr>
          <w:rStyle w:val="Standard"/>
          <w:rFonts w:ascii="Arial" w:hAnsi="Arial"/>
          <w:sz w:val="22"/>
          <w:szCs w:val="22"/>
          <w:lang w:val="en-GB" w:eastAsia="en-GB"/>
        </w:rPr>
        <w:br/>
      </w:r>
    </w:p>
    <w:p w:rsidR="00B867B7" w:rsidRPr="00B867B7" w:rsidRDefault="00B867B7" w:rsidP="00B867B7">
      <w:pPr>
        <w:spacing w:line="288" w:lineRule="auto"/>
        <w:ind w:right="119"/>
        <w:rPr>
          <w:b/>
          <w:lang w:val="en-US"/>
        </w:rPr>
      </w:pPr>
      <w:r>
        <w:rPr>
          <w:rStyle w:val="Standard"/>
          <w:rFonts w:ascii="Arial" w:hAnsi="Arial"/>
          <w:b/>
          <w:sz w:val="22"/>
          <w:szCs w:val="22"/>
          <w:lang w:val="en-GB" w:eastAsia="en-GB"/>
        </w:rPr>
        <w:t>Fine atomisation for high coating quality</w:t>
      </w:r>
    </w:p>
    <w:p w:rsidR="00B867B7" w:rsidRDefault="00B867B7" w:rsidP="00B867B7">
      <w:pPr>
        <w:spacing w:line="288" w:lineRule="auto"/>
        <w:ind w:right="119"/>
        <w:rPr>
          <w:rStyle w:val="Standard"/>
          <w:rFonts w:ascii="Arial" w:hAnsi="Arial"/>
          <w:sz w:val="22"/>
          <w:szCs w:val="22"/>
          <w:lang w:val="en-GB" w:eastAsia="en-GB"/>
        </w:rPr>
      </w:pPr>
      <w:r>
        <w:rPr>
          <w:rStyle w:val="Standard"/>
          <w:rFonts w:ascii="Arial" w:hAnsi="Arial"/>
          <w:sz w:val="22"/>
          <w:szCs w:val="22"/>
          <w:lang w:val="en-GB" w:eastAsia="en-GB"/>
        </w:rPr>
        <w:t>The GA 5000's special air system also ensures particularly fine atomisation in minimally small droplets. The homogeneous spray jet does not rebound from the workpiece, but coats curves and inaccessible places with a high-quality finish. This speeds up the coating process, reducing coating times by up to 20 per cent and paving the way for significant increases in productivity. The GA 5000's nozzles and air caps can also be replaced under pressure even during low pressure applications, which means that production processes are interrupted for just a few seconds. And maintenance is quickly taken care of, thanks to the GA 5000's simple disassembly and assembly.</w:t>
      </w:r>
      <w:r>
        <w:rPr>
          <w:rStyle w:val="Standard"/>
          <w:rFonts w:ascii="Arial" w:hAnsi="Arial"/>
          <w:sz w:val="22"/>
          <w:szCs w:val="22"/>
          <w:lang w:val="en-GB" w:eastAsia="en-GB"/>
        </w:rPr>
        <w:br/>
      </w:r>
    </w:p>
    <w:p w:rsidR="00B867B7" w:rsidRDefault="00B867B7" w:rsidP="00B867B7">
      <w:pPr>
        <w:spacing w:line="288" w:lineRule="auto"/>
        <w:ind w:right="119"/>
        <w:rPr>
          <w:rStyle w:val="Standard"/>
          <w:rFonts w:ascii="Arial" w:hAnsi="Arial"/>
          <w:sz w:val="22"/>
          <w:szCs w:val="22"/>
          <w:lang w:val="en-GB" w:eastAsia="en-GB"/>
        </w:rPr>
      </w:pPr>
    </w:p>
    <w:p w:rsidR="00B867B7" w:rsidRDefault="00B867B7" w:rsidP="00B867B7">
      <w:pPr>
        <w:spacing w:line="288" w:lineRule="auto"/>
        <w:ind w:right="119"/>
        <w:rPr>
          <w:rStyle w:val="Standard"/>
          <w:rFonts w:ascii="Arial" w:hAnsi="Arial"/>
          <w:sz w:val="22"/>
          <w:szCs w:val="22"/>
          <w:lang w:val="en-GB" w:eastAsia="en-GB"/>
        </w:rPr>
      </w:pPr>
    </w:p>
    <w:p w:rsidR="00B867B7" w:rsidRPr="00B867B7" w:rsidRDefault="00B867B7" w:rsidP="00B867B7">
      <w:pPr>
        <w:spacing w:line="288" w:lineRule="auto"/>
        <w:ind w:right="119"/>
        <w:rPr>
          <w:lang w:val="en-US"/>
        </w:rPr>
      </w:pPr>
    </w:p>
    <w:p w:rsidR="00B867B7" w:rsidRPr="00B867B7" w:rsidRDefault="00B867B7" w:rsidP="00B867B7">
      <w:pPr>
        <w:spacing w:line="288" w:lineRule="auto"/>
        <w:ind w:right="119"/>
        <w:rPr>
          <w:b/>
          <w:lang w:val="en-US"/>
        </w:rPr>
      </w:pPr>
      <w:r>
        <w:rPr>
          <w:rStyle w:val="Standard"/>
          <w:rFonts w:ascii="Arial" w:hAnsi="Arial"/>
          <w:b/>
          <w:sz w:val="22"/>
          <w:szCs w:val="22"/>
          <w:lang w:val="en-GB" w:eastAsia="en-GB"/>
        </w:rPr>
        <w:lastRenderedPageBreak/>
        <w:t>Extensive control features</w:t>
      </w:r>
    </w:p>
    <w:p w:rsidR="00B867B7" w:rsidRDefault="00B867B7" w:rsidP="00B867B7">
      <w:pPr>
        <w:spacing w:line="288" w:lineRule="auto"/>
        <w:ind w:right="119"/>
      </w:pPr>
      <w:r>
        <w:rPr>
          <w:rStyle w:val="Standard"/>
          <w:rFonts w:ascii="Arial" w:hAnsi="Arial"/>
          <w:sz w:val="22"/>
          <w:szCs w:val="22"/>
          <w:lang w:val="en-GB" w:eastAsia="en-GB"/>
        </w:rPr>
        <w:t>"In combination with the EPG 5000 control device, the GA 5000 EA or GA 5000 EAC offer the most extensive range of control features on the market," emphasised Peter Neu. An external interface is used for either manual or automatic control, allowing all electrical parameters in the coating process to be set and optimised. The high voltage can be adjusted variably in real time to suit the shape of the workpiece. The VM 5020 WA automatic control unit for the AquaCoat system can be used together with the GA 5000 EAW or EACW guns for water-based paints. Even before the market launch of the GA 5000 in November 2016, feedback from dealers and customers was positive. "The high transfer efficiency combined with the new compact design and attractive price have persuaded many customers even today. We are already experiencing high demand," said Peter Neu.</w:t>
      </w:r>
    </w:p>
    <w:p w:rsidR="00DE1899" w:rsidRPr="00DE1899" w:rsidRDefault="00DE1899" w:rsidP="00DE1899">
      <w:pPr>
        <w:rPr>
          <w:rFonts w:ascii="Arial" w:hAnsi="Arial" w:cs="Arial"/>
          <w:sz w:val="20"/>
          <w:szCs w:val="20"/>
        </w:rPr>
      </w:pPr>
    </w:p>
    <w:p w:rsidR="00787E5A" w:rsidRDefault="00787E5A" w:rsidP="00DE1899">
      <w:pPr>
        <w:spacing w:line="360" w:lineRule="auto"/>
        <w:rPr>
          <w:rFonts w:ascii="Arial" w:hAnsi="Arial" w:cs="Arial"/>
          <w:b/>
          <w:sz w:val="20"/>
          <w:szCs w:val="20"/>
        </w:rPr>
      </w:pPr>
    </w:p>
    <w:p w:rsidR="00787E5A" w:rsidRDefault="0036117B" w:rsidP="00DE1899">
      <w:pPr>
        <w:spacing w:line="360" w:lineRule="auto"/>
        <w:rPr>
          <w:rFonts w:ascii="Arial" w:hAnsi="Arial" w:cs="Arial"/>
          <w:b/>
          <w:sz w:val="20"/>
          <w:szCs w:val="20"/>
        </w:rPr>
      </w:pPr>
      <w:r>
        <w:rPr>
          <w:rFonts w:ascii="Arial" w:hAnsi="Arial" w:cs="Arial"/>
          <w:b/>
          <w:noProof/>
          <w:sz w:val="20"/>
          <w:szCs w:val="20"/>
        </w:rPr>
        <w:drawing>
          <wp:inline distT="0" distB="0" distL="0" distR="0">
            <wp:extent cx="2167467" cy="2167467"/>
            <wp:effectExtent l="0" t="0" r="4445" b="4445"/>
            <wp:docPr id="1" name="Grafik 1" descr="Z:\066 - GA 5000\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66 - GA 5000\005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7467" cy="2167467"/>
                    </a:xfrm>
                    <a:prstGeom prst="rect">
                      <a:avLst/>
                    </a:prstGeom>
                    <a:noFill/>
                    <a:ln>
                      <a:noFill/>
                    </a:ln>
                  </pic:spPr>
                </pic:pic>
              </a:graphicData>
            </a:graphic>
          </wp:inline>
        </w:drawing>
      </w:r>
      <w:r>
        <w:rPr>
          <w:rFonts w:ascii="Arial" w:hAnsi="Arial" w:cs="Arial"/>
          <w:b/>
          <w:sz w:val="20"/>
          <w:szCs w:val="20"/>
        </w:rPr>
        <w:t xml:space="preserve"> </w:t>
      </w:r>
      <w:r>
        <w:rPr>
          <w:rFonts w:ascii="Arial" w:hAnsi="Arial" w:cs="Arial"/>
          <w:b/>
          <w:noProof/>
          <w:sz w:val="20"/>
          <w:szCs w:val="20"/>
        </w:rPr>
        <w:drawing>
          <wp:inline distT="0" distB="0" distL="0" distR="0">
            <wp:extent cx="3158067" cy="1901807"/>
            <wp:effectExtent l="0" t="0" r="4445" b="3810"/>
            <wp:docPr id="2" name="Grafik 2" descr="Z:\066 - GA 50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66 - GA 5000\01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8067" cy="1901807"/>
                    </a:xfrm>
                    <a:prstGeom prst="rect">
                      <a:avLst/>
                    </a:prstGeom>
                    <a:noFill/>
                    <a:ln>
                      <a:noFill/>
                    </a:ln>
                  </pic:spPr>
                </pic:pic>
              </a:graphicData>
            </a:graphic>
          </wp:inline>
        </w:drawing>
      </w:r>
    </w:p>
    <w:p w:rsidR="00787E5A" w:rsidRDefault="00787E5A" w:rsidP="00DE1899">
      <w:pPr>
        <w:spacing w:line="360" w:lineRule="auto"/>
        <w:rPr>
          <w:rFonts w:ascii="Arial" w:hAnsi="Arial" w:cs="Arial"/>
          <w:b/>
          <w:sz w:val="20"/>
          <w:szCs w:val="20"/>
        </w:rPr>
      </w:pPr>
    </w:p>
    <w:p w:rsidR="00FB3DF7" w:rsidRPr="00DE1899" w:rsidRDefault="00FB3DF7" w:rsidP="00A2042C">
      <w:pPr>
        <w:autoSpaceDE w:val="0"/>
        <w:autoSpaceDN w:val="0"/>
        <w:adjustRightInd w:val="0"/>
        <w:spacing w:line="360" w:lineRule="auto"/>
        <w:jc w:val="both"/>
        <w:rPr>
          <w:rFonts w:ascii="Arial" w:hAnsi="Arial" w:cs="Arial"/>
          <w:sz w:val="20"/>
          <w:szCs w:val="20"/>
        </w:rPr>
      </w:pPr>
    </w:p>
    <w:p w:rsidR="002C3948" w:rsidRPr="00B867B7" w:rsidRDefault="00B867B7" w:rsidP="00A2042C">
      <w:pPr>
        <w:autoSpaceDE w:val="0"/>
        <w:autoSpaceDN w:val="0"/>
        <w:adjustRightInd w:val="0"/>
        <w:spacing w:line="360" w:lineRule="auto"/>
        <w:jc w:val="both"/>
        <w:rPr>
          <w:rFonts w:ascii="Arial" w:hAnsi="Arial" w:cs="Arial"/>
          <w:b/>
          <w:sz w:val="20"/>
          <w:szCs w:val="20"/>
          <w:lang w:val="en-US"/>
        </w:rPr>
      </w:pPr>
      <w:r w:rsidRPr="00B867B7">
        <w:rPr>
          <w:rFonts w:ascii="Arial" w:hAnsi="Arial" w:cs="Arial"/>
          <w:b/>
          <w:sz w:val="20"/>
          <w:szCs w:val="20"/>
          <w:lang w:val="en-US"/>
        </w:rPr>
        <w:t>Further information:</w:t>
      </w:r>
    </w:p>
    <w:p w:rsidR="00B867B7" w:rsidRDefault="00B867B7" w:rsidP="00B867B7">
      <w:pPr>
        <w:spacing w:line="360" w:lineRule="auto"/>
        <w:rPr>
          <w:rFonts w:ascii="Arial" w:hAnsi="Arial" w:cs="Arial"/>
          <w:noProof/>
          <w:sz w:val="20"/>
          <w:szCs w:val="20"/>
          <w:u w:val="single"/>
          <w:lang w:val="en-US"/>
        </w:rPr>
      </w:pPr>
      <w:hyperlink r:id="rId9" w:history="1">
        <w:r w:rsidRPr="00E543FC">
          <w:rPr>
            <w:rStyle w:val="Hyperlink"/>
            <w:rFonts w:ascii="Arial" w:hAnsi="Arial" w:cs="Arial"/>
            <w:noProof/>
            <w:sz w:val="20"/>
            <w:szCs w:val="20"/>
            <w:lang w:val="en-US"/>
          </w:rPr>
          <w:t>https://www.wagner-group.com/en/products/industry/products/industry-productsliquid/applying/</w:t>
        </w:r>
      </w:hyperlink>
    </w:p>
    <w:p w:rsidR="00B867B7" w:rsidRDefault="00B867B7" w:rsidP="00B867B7">
      <w:pPr>
        <w:spacing w:line="360" w:lineRule="auto"/>
        <w:rPr>
          <w:rFonts w:ascii="Arial" w:hAnsi="Arial" w:cs="Arial"/>
          <w:noProof/>
          <w:sz w:val="20"/>
          <w:szCs w:val="20"/>
          <w:u w:val="single"/>
          <w:lang w:val="en-US"/>
        </w:rPr>
      </w:pPr>
      <w:hyperlink r:id="rId10" w:history="1">
        <w:r w:rsidRPr="00E543FC">
          <w:rPr>
            <w:rStyle w:val="Hyperlink"/>
            <w:rFonts w:ascii="Arial" w:hAnsi="Arial" w:cs="Arial"/>
            <w:noProof/>
            <w:sz w:val="20"/>
            <w:szCs w:val="20"/>
            <w:lang w:val="en-US"/>
          </w:rPr>
          <w:t>https://www.wagner-group.com/en/products/industry/products/industry-productsliquid/product/control-unit-epg-5000/</w:t>
        </w:r>
      </w:hyperlink>
    </w:p>
    <w:p w:rsidR="0036117B" w:rsidRPr="00B867B7" w:rsidRDefault="0036117B" w:rsidP="00A2042C">
      <w:pPr>
        <w:spacing w:line="360" w:lineRule="auto"/>
        <w:rPr>
          <w:rFonts w:ascii="Arial" w:hAnsi="Arial" w:cs="Arial"/>
          <w:noProof/>
          <w:sz w:val="20"/>
          <w:szCs w:val="20"/>
          <w:u w:val="single"/>
          <w:lang w:val="en-US"/>
        </w:rPr>
      </w:pPr>
    </w:p>
    <w:p w:rsidR="00C56390" w:rsidRPr="00B867B7" w:rsidRDefault="00C56390" w:rsidP="00436CA6">
      <w:pPr>
        <w:spacing w:line="360" w:lineRule="auto"/>
        <w:rPr>
          <w:rFonts w:ascii="Arial" w:hAnsi="Arial" w:cs="Arial"/>
          <w:b/>
          <w:sz w:val="20"/>
          <w:szCs w:val="20"/>
          <w:u w:val="single"/>
          <w:lang w:val="en-US"/>
        </w:rPr>
      </w:pPr>
    </w:p>
    <w:p w:rsidR="00C56390" w:rsidRPr="00B867B7" w:rsidRDefault="00C56390" w:rsidP="00436CA6">
      <w:pPr>
        <w:spacing w:line="360" w:lineRule="auto"/>
        <w:rPr>
          <w:rFonts w:ascii="Arial" w:hAnsi="Arial" w:cs="Arial"/>
          <w:b/>
          <w:sz w:val="20"/>
          <w:szCs w:val="20"/>
          <w:u w:val="single"/>
          <w:lang w:val="en-US"/>
        </w:rPr>
      </w:pPr>
    </w:p>
    <w:p w:rsidR="00C56390" w:rsidRPr="00B867B7" w:rsidRDefault="00C56390" w:rsidP="00436CA6">
      <w:pPr>
        <w:spacing w:line="360" w:lineRule="auto"/>
        <w:rPr>
          <w:rFonts w:ascii="Arial" w:hAnsi="Arial" w:cs="Arial"/>
          <w:b/>
          <w:sz w:val="20"/>
          <w:szCs w:val="20"/>
          <w:u w:val="single"/>
          <w:lang w:val="en-US"/>
        </w:rPr>
      </w:pPr>
      <w:bookmarkStart w:id="0" w:name="_GoBack"/>
      <w:bookmarkEnd w:id="0"/>
    </w:p>
    <w:sectPr w:rsidR="00C56390" w:rsidRPr="00B867B7" w:rsidSect="000B4B10">
      <w:headerReference w:type="default" r:id="rId11"/>
      <w:footerReference w:type="default" r:id="rId12"/>
      <w:headerReference w:type="first" r:id="rId13"/>
      <w:footerReference w:type="first" r:id="rId14"/>
      <w:pgSz w:w="11900" w:h="16840"/>
      <w:pgMar w:top="2722" w:right="1021"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B87" w:rsidRDefault="00820B87" w:rsidP="009B74CD">
      <w:r>
        <w:separator/>
      </w:r>
    </w:p>
  </w:endnote>
  <w:endnote w:type="continuationSeparator" w:id="0">
    <w:p w:rsidR="00820B87" w:rsidRDefault="00820B87" w:rsidP="009B7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78" w:rsidRPr="00474FCE" w:rsidRDefault="00501178" w:rsidP="002431CD">
    <w:pPr>
      <w:framePr w:wrap="around" w:vAnchor="page" w:hAnchor="page" w:x="10887" w:y="14800"/>
      <w:rPr>
        <w:rFonts w:ascii="Arial" w:hAnsi="Arial" w:cs="Arial"/>
        <w:sz w:val="20"/>
        <w:szCs w:val="20"/>
      </w:rPr>
    </w:pPr>
    <w:r w:rsidRPr="00474FCE">
      <w:rPr>
        <w:rFonts w:ascii="Arial" w:hAnsi="Arial" w:cs="Arial"/>
        <w:sz w:val="20"/>
        <w:szCs w:val="20"/>
      </w:rPr>
      <w:fldChar w:fldCharType="begin"/>
    </w:r>
    <w:r w:rsidRPr="00474FCE">
      <w:rPr>
        <w:rFonts w:ascii="Arial" w:hAnsi="Arial" w:cs="Arial"/>
        <w:sz w:val="20"/>
        <w:szCs w:val="20"/>
      </w:rPr>
      <w:instrText xml:space="preserve"> PAGE </w:instrText>
    </w:r>
    <w:r w:rsidRPr="00474FCE">
      <w:rPr>
        <w:rFonts w:ascii="Arial" w:hAnsi="Arial" w:cs="Arial"/>
        <w:sz w:val="20"/>
        <w:szCs w:val="20"/>
      </w:rPr>
      <w:fldChar w:fldCharType="separate"/>
    </w:r>
    <w:r w:rsidR="00B867B7">
      <w:rPr>
        <w:rFonts w:ascii="Arial" w:hAnsi="Arial" w:cs="Arial"/>
        <w:noProof/>
        <w:sz w:val="20"/>
        <w:szCs w:val="20"/>
      </w:rPr>
      <w:t>2</w:t>
    </w:r>
    <w:r w:rsidRPr="00474FCE">
      <w:rPr>
        <w:rFonts w:ascii="Arial" w:hAnsi="Arial" w:cs="Arial"/>
        <w:sz w:val="20"/>
        <w:szCs w:val="20"/>
      </w:rPr>
      <w:fldChar w:fldCharType="end"/>
    </w:r>
    <w:r>
      <w:rPr>
        <w:rFonts w:ascii="Arial" w:hAnsi="Arial" w:cs="Arial"/>
        <w:sz w:val="20"/>
        <w:szCs w:val="20"/>
      </w:rPr>
      <w:t>/</w:t>
    </w:r>
    <w:r w:rsidRPr="00474FCE">
      <w:rPr>
        <w:rFonts w:ascii="Arial" w:hAnsi="Arial" w:cs="Arial"/>
        <w:sz w:val="20"/>
        <w:szCs w:val="20"/>
      </w:rPr>
      <w:fldChar w:fldCharType="begin"/>
    </w:r>
    <w:r w:rsidRPr="00474FCE">
      <w:rPr>
        <w:rFonts w:ascii="Arial" w:hAnsi="Arial" w:cs="Arial"/>
        <w:sz w:val="20"/>
        <w:szCs w:val="20"/>
      </w:rPr>
      <w:instrText xml:space="preserve"> NUMPAGES </w:instrText>
    </w:r>
    <w:r w:rsidRPr="00474FCE">
      <w:rPr>
        <w:rFonts w:ascii="Arial" w:hAnsi="Arial" w:cs="Arial"/>
        <w:sz w:val="20"/>
        <w:szCs w:val="20"/>
      </w:rPr>
      <w:fldChar w:fldCharType="separate"/>
    </w:r>
    <w:r w:rsidR="00B867B7">
      <w:rPr>
        <w:rFonts w:ascii="Arial" w:hAnsi="Arial" w:cs="Arial"/>
        <w:noProof/>
        <w:sz w:val="20"/>
        <w:szCs w:val="20"/>
      </w:rPr>
      <w:t>2</w:t>
    </w:r>
    <w:r w:rsidRPr="00474FCE">
      <w:rPr>
        <w:rFonts w:ascii="Arial" w:hAnsi="Arial" w:cs="Arial"/>
        <w:sz w:val="20"/>
        <w:szCs w:val="20"/>
      </w:rPr>
      <w:fldChar w:fldCharType="end"/>
    </w:r>
  </w:p>
  <w:p w:rsidR="00501178" w:rsidRDefault="005011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78" w:rsidRPr="00474FCE" w:rsidRDefault="00501178" w:rsidP="000B4B10">
    <w:pPr>
      <w:framePr w:wrap="around" w:vAnchor="page" w:hAnchor="page" w:x="10887" w:y="15877"/>
      <w:jc w:val="right"/>
      <w:rPr>
        <w:rFonts w:ascii="Arial" w:hAnsi="Arial" w:cs="Arial"/>
        <w:sz w:val="20"/>
        <w:szCs w:val="20"/>
      </w:rPr>
    </w:pPr>
    <w:r w:rsidRPr="00474FCE">
      <w:rPr>
        <w:rFonts w:ascii="Arial" w:hAnsi="Arial" w:cs="Arial"/>
        <w:sz w:val="20"/>
        <w:szCs w:val="20"/>
      </w:rPr>
      <w:fldChar w:fldCharType="begin"/>
    </w:r>
    <w:r w:rsidRPr="00474FCE">
      <w:rPr>
        <w:rFonts w:ascii="Arial" w:hAnsi="Arial" w:cs="Arial"/>
        <w:sz w:val="20"/>
        <w:szCs w:val="20"/>
      </w:rPr>
      <w:instrText xml:space="preserve"> PAGE </w:instrText>
    </w:r>
    <w:r w:rsidRPr="00474FCE">
      <w:rPr>
        <w:rFonts w:ascii="Arial" w:hAnsi="Arial" w:cs="Arial"/>
        <w:sz w:val="20"/>
        <w:szCs w:val="20"/>
      </w:rPr>
      <w:fldChar w:fldCharType="separate"/>
    </w:r>
    <w:r w:rsidR="00B867B7">
      <w:rPr>
        <w:rFonts w:ascii="Arial" w:hAnsi="Arial" w:cs="Arial"/>
        <w:noProof/>
        <w:sz w:val="20"/>
        <w:szCs w:val="20"/>
      </w:rPr>
      <w:t>1</w:t>
    </w:r>
    <w:r w:rsidRPr="00474FCE">
      <w:rPr>
        <w:rFonts w:ascii="Arial" w:hAnsi="Arial" w:cs="Arial"/>
        <w:sz w:val="20"/>
        <w:szCs w:val="20"/>
      </w:rPr>
      <w:fldChar w:fldCharType="end"/>
    </w:r>
    <w:r>
      <w:rPr>
        <w:rFonts w:ascii="Arial" w:hAnsi="Arial" w:cs="Arial"/>
        <w:sz w:val="20"/>
        <w:szCs w:val="20"/>
      </w:rPr>
      <w:t>/</w:t>
    </w:r>
    <w:r w:rsidRPr="00474FCE">
      <w:rPr>
        <w:rFonts w:ascii="Arial" w:hAnsi="Arial" w:cs="Arial"/>
        <w:sz w:val="20"/>
        <w:szCs w:val="20"/>
      </w:rPr>
      <w:fldChar w:fldCharType="begin"/>
    </w:r>
    <w:r w:rsidRPr="00474FCE">
      <w:rPr>
        <w:rFonts w:ascii="Arial" w:hAnsi="Arial" w:cs="Arial"/>
        <w:sz w:val="20"/>
        <w:szCs w:val="20"/>
      </w:rPr>
      <w:instrText xml:space="preserve"> NUMPAGES </w:instrText>
    </w:r>
    <w:r w:rsidRPr="00474FCE">
      <w:rPr>
        <w:rFonts w:ascii="Arial" w:hAnsi="Arial" w:cs="Arial"/>
        <w:sz w:val="20"/>
        <w:szCs w:val="20"/>
      </w:rPr>
      <w:fldChar w:fldCharType="separate"/>
    </w:r>
    <w:r w:rsidR="00B867B7">
      <w:rPr>
        <w:rFonts w:ascii="Arial" w:hAnsi="Arial" w:cs="Arial"/>
        <w:noProof/>
        <w:sz w:val="20"/>
        <w:szCs w:val="20"/>
      </w:rPr>
      <w:t>2</w:t>
    </w:r>
    <w:r w:rsidRPr="00474FCE">
      <w:rPr>
        <w:rFonts w:ascii="Arial" w:hAnsi="Arial" w:cs="Arial"/>
        <w:sz w:val="20"/>
        <w:szCs w:val="20"/>
      </w:rPr>
      <w:fldChar w:fldCharType="end"/>
    </w:r>
  </w:p>
  <w:p w:rsidR="00501178" w:rsidRPr="00FF76D5" w:rsidRDefault="00501178">
    <w:pPr>
      <w:pStyle w:val="Fuzeile"/>
      <w:rPr>
        <w:rFonts w:ascii="Myriad Pro" w:hAnsi="Myriad Pr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B87" w:rsidRDefault="00820B87" w:rsidP="009B74CD">
      <w:r>
        <w:separator/>
      </w:r>
    </w:p>
  </w:footnote>
  <w:footnote w:type="continuationSeparator" w:id="0">
    <w:p w:rsidR="00820B87" w:rsidRDefault="00820B87" w:rsidP="009B7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178" w:rsidRDefault="00501178">
    <w:pPr>
      <w:pStyle w:val="Kopfzeile"/>
    </w:pPr>
    <w:r>
      <w:rPr>
        <w:noProof/>
      </w:rPr>
      <mc:AlternateContent>
        <mc:Choice Requires="wps">
          <w:drawing>
            <wp:anchor distT="0" distB="0" distL="114300" distR="114300" simplePos="0" relativeHeight="251667456" behindDoc="0" locked="0" layoutInCell="1" allowOverlap="1" wp14:anchorId="62A73087" wp14:editId="42FD98BD">
              <wp:simplePos x="0" y="0"/>
              <wp:positionH relativeFrom="page">
                <wp:posOffset>3888740</wp:posOffset>
              </wp:positionH>
              <wp:positionV relativeFrom="page">
                <wp:posOffset>288290</wp:posOffset>
              </wp:positionV>
              <wp:extent cx="1449705" cy="650240"/>
              <wp:effectExtent l="0" t="0" r="23495" b="10160"/>
              <wp:wrapNone/>
              <wp:docPr id="11" name="Textfeld 11"/>
              <wp:cNvGraphicFramePr/>
              <a:graphic xmlns:a="http://schemas.openxmlformats.org/drawingml/2006/main">
                <a:graphicData uri="http://schemas.microsoft.com/office/word/2010/wordprocessingShape">
                  <wps:wsp>
                    <wps:cNvSpPr txBox="1"/>
                    <wps:spPr>
                      <a:xfrm>
                        <a:off x="0" y="0"/>
                        <a:ext cx="1449705" cy="650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501178" w:rsidRPr="000B4B10" w:rsidRDefault="00501178" w:rsidP="00376BDB">
                          <w:pPr>
                            <w:spacing w:line="220" w:lineRule="exact"/>
                            <w:rPr>
                              <w:rFonts w:ascii="Arial" w:hAnsi="Arial"/>
                              <w:spacing w:val="-4"/>
                              <w:sz w:val="16"/>
                              <w:szCs w:val="16"/>
                              <w:lang w:val="en-US"/>
                            </w:rPr>
                          </w:pPr>
                          <w:r w:rsidRPr="000B4B10">
                            <w:rPr>
                              <w:rFonts w:ascii="Arial" w:hAnsi="Arial"/>
                              <w:b/>
                              <w:spacing w:val="-4"/>
                              <w:sz w:val="16"/>
                              <w:szCs w:val="16"/>
                              <w:lang w:val="en-US"/>
                            </w:rPr>
                            <w:t>J. Wagner GmbH</w:t>
                          </w:r>
                          <w:r w:rsidRPr="000B4B10">
                            <w:rPr>
                              <w:rFonts w:ascii="Arial" w:hAnsi="Arial"/>
                              <w:spacing w:val="-4"/>
                              <w:sz w:val="16"/>
                              <w:szCs w:val="16"/>
                              <w:lang w:val="en-US"/>
                            </w:rPr>
                            <w:br/>
                            <w:t xml:space="preserve">a Member of </w:t>
                          </w:r>
                          <w:r w:rsidRPr="000B4B10">
                            <w:rPr>
                              <w:rFonts w:ascii="Arial" w:hAnsi="Arial"/>
                              <w:spacing w:val="-4"/>
                              <w:sz w:val="16"/>
                              <w:szCs w:val="16"/>
                              <w:lang w:val="en-US"/>
                            </w:rPr>
                            <w:br/>
                            <w:t>WAGNER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73087" id="_x0000_t202" coordsize="21600,21600" o:spt="202" path="m,l,21600r21600,l21600,xe">
              <v:stroke joinstyle="miter"/>
              <v:path gradientshapeok="t" o:connecttype="rect"/>
            </v:shapetype>
            <v:shape id="Textfeld 11" o:spid="_x0000_s1026" type="#_x0000_t202" style="position:absolute;margin-left:306.2pt;margin-top:22.7pt;width:114.15pt;height:5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" filled="f" stroked="f">
              <v:textbox inset="0,0,0,0">
                <w:txbxContent>
                  <w:p w:rsidR="00501178" w:rsidRPr="000B4B10" w:rsidRDefault="00501178" w:rsidP="00376BDB">
                    <w:pPr>
                      <w:spacing w:line="220" w:lineRule="exact"/>
                      <w:rPr>
                        <w:rFonts w:ascii="Arial" w:hAnsi="Arial"/>
                        <w:spacing w:val="-4"/>
                        <w:sz w:val="16"/>
                        <w:szCs w:val="16"/>
                        <w:lang w:val="en-US"/>
                      </w:rPr>
                    </w:pPr>
                    <w:r w:rsidRPr="000B4B10">
                      <w:rPr>
                        <w:rFonts w:ascii="Arial" w:hAnsi="Arial"/>
                        <w:b/>
                        <w:spacing w:val="-4"/>
                        <w:sz w:val="16"/>
                        <w:szCs w:val="16"/>
                        <w:lang w:val="en-US"/>
                      </w:rPr>
                      <w:t>J. Wagner GmbH</w:t>
                    </w:r>
                    <w:r w:rsidRPr="000B4B10">
                      <w:rPr>
                        <w:rFonts w:ascii="Arial" w:hAnsi="Arial"/>
                        <w:spacing w:val="-4"/>
                        <w:sz w:val="16"/>
                        <w:szCs w:val="16"/>
                        <w:lang w:val="en-US"/>
                      </w:rPr>
                      <w:br/>
                      <w:t xml:space="preserve">a Member of </w:t>
                    </w:r>
                    <w:r w:rsidRPr="000B4B10">
                      <w:rPr>
                        <w:rFonts w:ascii="Arial" w:hAnsi="Arial"/>
                        <w:spacing w:val="-4"/>
                        <w:sz w:val="16"/>
                        <w:szCs w:val="16"/>
                        <w:lang w:val="en-US"/>
                      </w:rPr>
                      <w:br/>
                      <w:t>WAGNER GROUP</w:t>
                    </w:r>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15D96181" wp14:editId="4F7E5958">
              <wp:simplePos x="0" y="0"/>
              <wp:positionH relativeFrom="page">
                <wp:posOffset>5400675</wp:posOffset>
              </wp:positionH>
              <wp:positionV relativeFrom="page">
                <wp:posOffset>288290</wp:posOffset>
              </wp:positionV>
              <wp:extent cx="1449705" cy="897890"/>
              <wp:effectExtent l="0" t="0" r="23495" b="16510"/>
              <wp:wrapNone/>
              <wp:docPr id="12" name="Textfeld 12"/>
              <wp:cNvGraphicFramePr/>
              <a:graphic xmlns:a="http://schemas.openxmlformats.org/drawingml/2006/main">
                <a:graphicData uri="http://schemas.microsoft.com/office/word/2010/wordprocessingShape">
                  <wps:wsp>
                    <wps:cNvSpPr txBox="1"/>
                    <wps:spPr>
                      <a:xfrm>
                        <a:off x="0" y="0"/>
                        <a:ext cx="1449705" cy="897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501178" w:rsidRPr="00542C9A" w:rsidRDefault="00501178" w:rsidP="00376BDB">
                          <w:pPr>
                            <w:spacing w:line="220" w:lineRule="exact"/>
                            <w:rPr>
                              <w:rFonts w:ascii="Arial" w:hAnsi="Arial"/>
                              <w:color w:val="000000" w:themeColor="text1"/>
                              <w:spacing w:val="-4"/>
                              <w:sz w:val="16"/>
                              <w:szCs w:val="16"/>
                            </w:rPr>
                          </w:pPr>
                          <w:r w:rsidRPr="00542C9A">
                            <w:rPr>
                              <w:rFonts w:ascii="Arial" w:hAnsi="Arial"/>
                              <w:color w:val="000000" w:themeColor="text1"/>
                              <w:spacing w:val="-4"/>
                              <w:sz w:val="16"/>
                              <w:szCs w:val="16"/>
                            </w:rPr>
                            <w:t>O</w:t>
                          </w:r>
                          <w:r>
                            <w:rPr>
                              <w:rFonts w:ascii="Arial" w:hAnsi="Arial"/>
                              <w:color w:val="000000" w:themeColor="text1"/>
                              <w:spacing w:val="-4"/>
                              <w:sz w:val="16"/>
                              <w:szCs w:val="16"/>
                            </w:rPr>
                            <w:t>tto-Lilienthal-Straße 18</w:t>
                          </w:r>
                          <w:r>
                            <w:rPr>
                              <w:rFonts w:ascii="Arial" w:hAnsi="Arial"/>
                              <w:color w:val="000000" w:themeColor="text1"/>
                              <w:spacing w:val="-4"/>
                              <w:sz w:val="16"/>
                              <w:szCs w:val="16"/>
                            </w:rPr>
                            <w:br/>
                          </w:r>
                          <w:r w:rsidRPr="00542C9A">
                            <w:rPr>
                              <w:rFonts w:ascii="Arial" w:hAnsi="Arial"/>
                              <w:color w:val="000000" w:themeColor="text1"/>
                              <w:spacing w:val="-4"/>
                              <w:sz w:val="16"/>
                              <w:szCs w:val="16"/>
                            </w:rPr>
                            <w:t>88677 Markdorf</w:t>
                          </w:r>
                          <w:r w:rsidRPr="00542C9A">
                            <w:rPr>
                              <w:rFonts w:ascii="Arial" w:hAnsi="Arial"/>
                              <w:color w:val="000000" w:themeColor="text1"/>
                              <w:spacing w:val="-4"/>
                              <w:sz w:val="16"/>
                              <w:szCs w:val="16"/>
                            </w:rPr>
                            <w:br/>
                            <w:t>Postfach 1120</w:t>
                          </w:r>
                          <w:r w:rsidRPr="00542C9A">
                            <w:rPr>
                              <w:rFonts w:ascii="Arial" w:hAnsi="Arial"/>
                              <w:color w:val="000000" w:themeColor="text1"/>
                              <w:spacing w:val="-4"/>
                              <w:sz w:val="16"/>
                              <w:szCs w:val="16"/>
                            </w:rPr>
                            <w:br/>
                            <w:t>88669 Markdorf</w:t>
                          </w:r>
                          <w:r w:rsidRPr="00542C9A">
                            <w:rPr>
                              <w:rFonts w:ascii="Arial" w:hAnsi="Arial"/>
                              <w:color w:val="000000" w:themeColor="text1"/>
                              <w:spacing w:val="-4"/>
                              <w:sz w:val="16"/>
                              <w:szCs w:val="16"/>
                            </w:rPr>
                            <w:br/>
                          </w:r>
                          <w:r>
                            <w:rPr>
                              <w:rFonts w:ascii="Arial" w:hAnsi="Arial"/>
                              <w:color w:val="000000" w:themeColor="text1"/>
                              <w:spacing w:val="-4"/>
                              <w:sz w:val="16"/>
                              <w:szCs w:val="16"/>
                            </w:rPr>
                            <w:t>Germany</w:t>
                          </w:r>
                          <w:r>
                            <w:rPr>
                              <w:rFonts w:ascii="Arial" w:hAnsi="Arial"/>
                              <w:color w:val="000000" w:themeColor="text1"/>
                              <w:spacing w:val="-4"/>
                              <w:sz w:val="16"/>
                              <w:szCs w:val="16"/>
                            </w:rPr>
                            <w:br/>
                            <w:t>www.</w:t>
                          </w:r>
                          <w:r w:rsidRPr="00542C9A">
                            <w:rPr>
                              <w:rFonts w:ascii="Arial" w:hAnsi="Arial"/>
                              <w:color w:val="000000" w:themeColor="text1"/>
                              <w:spacing w:val="-4"/>
                              <w:sz w:val="16"/>
                              <w:szCs w:val="16"/>
                            </w:rPr>
                            <w:t>wagner-group.com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96181" id="Textfeld 12" o:spid="_x0000_s1027" type="#_x0000_t202" style="position:absolute;margin-left:425.25pt;margin-top:22.7pt;width:114.15pt;height:70.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" filled="f" stroked="f">
              <v:textbox inset="0,0,0,0">
                <w:txbxContent>
                  <w:p w:rsidR="00501178" w:rsidRPr="00542C9A" w:rsidRDefault="00501178" w:rsidP="00376BDB">
                    <w:pPr>
                      <w:spacing w:line="220" w:lineRule="exact"/>
                      <w:rPr>
                        <w:rFonts w:ascii="Arial" w:hAnsi="Arial"/>
                        <w:color w:val="000000" w:themeColor="text1"/>
                        <w:spacing w:val="-4"/>
                        <w:sz w:val="16"/>
                        <w:szCs w:val="16"/>
                      </w:rPr>
                    </w:pPr>
                    <w:r w:rsidRPr="00542C9A">
                      <w:rPr>
                        <w:rFonts w:ascii="Arial" w:hAnsi="Arial"/>
                        <w:color w:val="000000" w:themeColor="text1"/>
                        <w:spacing w:val="-4"/>
                        <w:sz w:val="16"/>
                        <w:szCs w:val="16"/>
                      </w:rPr>
                      <w:t>O</w:t>
                    </w:r>
                    <w:r>
                      <w:rPr>
                        <w:rFonts w:ascii="Arial" w:hAnsi="Arial"/>
                        <w:color w:val="000000" w:themeColor="text1"/>
                        <w:spacing w:val="-4"/>
                        <w:sz w:val="16"/>
                        <w:szCs w:val="16"/>
                      </w:rPr>
                      <w:t>tto-Lilienthal-Straße 18</w:t>
                    </w:r>
                    <w:r>
                      <w:rPr>
                        <w:rFonts w:ascii="Arial" w:hAnsi="Arial"/>
                        <w:color w:val="000000" w:themeColor="text1"/>
                        <w:spacing w:val="-4"/>
                        <w:sz w:val="16"/>
                        <w:szCs w:val="16"/>
                      </w:rPr>
                      <w:br/>
                    </w:r>
                    <w:r w:rsidRPr="00542C9A">
                      <w:rPr>
                        <w:rFonts w:ascii="Arial" w:hAnsi="Arial"/>
                        <w:color w:val="000000" w:themeColor="text1"/>
                        <w:spacing w:val="-4"/>
                        <w:sz w:val="16"/>
                        <w:szCs w:val="16"/>
                      </w:rPr>
                      <w:t>88677 Markdorf</w:t>
                    </w:r>
                    <w:r w:rsidRPr="00542C9A">
                      <w:rPr>
                        <w:rFonts w:ascii="Arial" w:hAnsi="Arial"/>
                        <w:color w:val="000000" w:themeColor="text1"/>
                        <w:spacing w:val="-4"/>
                        <w:sz w:val="16"/>
                        <w:szCs w:val="16"/>
                      </w:rPr>
                      <w:br/>
                      <w:t>Postfach 1120</w:t>
                    </w:r>
                    <w:r w:rsidRPr="00542C9A">
                      <w:rPr>
                        <w:rFonts w:ascii="Arial" w:hAnsi="Arial"/>
                        <w:color w:val="000000" w:themeColor="text1"/>
                        <w:spacing w:val="-4"/>
                        <w:sz w:val="16"/>
                        <w:szCs w:val="16"/>
                      </w:rPr>
                      <w:br/>
                      <w:t>88669 Markdorf</w:t>
                    </w:r>
                    <w:r w:rsidRPr="00542C9A">
                      <w:rPr>
                        <w:rFonts w:ascii="Arial" w:hAnsi="Arial"/>
                        <w:color w:val="000000" w:themeColor="text1"/>
                        <w:spacing w:val="-4"/>
                        <w:sz w:val="16"/>
                        <w:szCs w:val="16"/>
                      </w:rPr>
                      <w:br/>
                    </w:r>
                    <w:r>
                      <w:rPr>
                        <w:rFonts w:ascii="Arial" w:hAnsi="Arial"/>
                        <w:color w:val="000000" w:themeColor="text1"/>
                        <w:spacing w:val="-4"/>
                        <w:sz w:val="16"/>
                        <w:szCs w:val="16"/>
                      </w:rPr>
                      <w:t>Germany</w:t>
                    </w:r>
                    <w:r>
                      <w:rPr>
                        <w:rFonts w:ascii="Arial" w:hAnsi="Arial"/>
                        <w:color w:val="000000" w:themeColor="text1"/>
                        <w:spacing w:val="-4"/>
                        <w:sz w:val="16"/>
                        <w:szCs w:val="16"/>
                      </w:rPr>
                      <w:br/>
                      <w:t>www.</w:t>
                    </w:r>
                    <w:r w:rsidRPr="00542C9A">
                      <w:rPr>
                        <w:rFonts w:ascii="Arial" w:hAnsi="Arial"/>
                        <w:color w:val="000000" w:themeColor="text1"/>
                        <w:spacing w:val="-4"/>
                        <w:sz w:val="16"/>
                        <w:szCs w:val="16"/>
                      </w:rPr>
                      <w:t>wagner-group.com</w:t>
                    </w:r>
                  </w:p>
                </w:txbxContent>
              </v:textbox>
              <w10:wrap anchorx="page" anchory="page"/>
            </v:shape>
          </w:pict>
        </mc:Fallback>
      </mc:AlternateContent>
    </w:r>
    <w:r w:rsidR="009F5281">
      <w:rPr>
        <w:noProof/>
      </w:rPr>
      <w:drawing>
        <wp:anchor distT="0" distB="0" distL="114300" distR="114300" simplePos="0" relativeHeight="251684864" behindDoc="1" locked="0" layoutInCell="1" allowOverlap="1" wp14:anchorId="3D3669BF" wp14:editId="6B83A9FD">
          <wp:simplePos x="0" y="0"/>
          <wp:positionH relativeFrom="page">
            <wp:posOffset>864235</wp:posOffset>
          </wp:positionH>
          <wp:positionV relativeFrom="page">
            <wp:posOffset>323850</wp:posOffset>
          </wp:positionV>
          <wp:extent cx="2005200" cy="812233"/>
          <wp:effectExtent l="0" t="0" r="1905" b="635"/>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2005200" cy="8122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9FB" w:rsidRDefault="009F5281">
    <w:pPr>
      <w:pStyle w:val="Kopfzeile"/>
      <w:rPr>
        <w:rFonts w:ascii="Arial" w:hAnsi="Arial"/>
        <w:noProof/>
        <w:sz w:val="10"/>
        <w:szCs w:val="10"/>
      </w:rPr>
    </w:pPr>
    <w:r>
      <w:rPr>
        <w:noProof/>
      </w:rPr>
      <w:drawing>
        <wp:anchor distT="0" distB="0" distL="114300" distR="114300" simplePos="0" relativeHeight="251682816" behindDoc="1" locked="0" layoutInCell="1" allowOverlap="1" wp14:anchorId="351D3470" wp14:editId="3C718B53">
          <wp:simplePos x="0" y="0"/>
          <wp:positionH relativeFrom="page">
            <wp:posOffset>864235</wp:posOffset>
          </wp:positionH>
          <wp:positionV relativeFrom="page">
            <wp:posOffset>323850</wp:posOffset>
          </wp:positionV>
          <wp:extent cx="2005200" cy="812233"/>
          <wp:effectExtent l="0" t="0" r="1905" b="63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2005200" cy="81223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501178" w:rsidRDefault="00501178" w:rsidP="000B4B10">
    <w:pPr>
      <w:pStyle w:val="Kopfzeile"/>
    </w:pPr>
    <w:r w:rsidRPr="00455AE8">
      <w:rPr>
        <w:rFonts w:ascii="Arial" w:hAnsi="Arial"/>
        <w:noProof/>
        <w:sz w:val="10"/>
        <w:szCs w:val="10"/>
      </w:rPr>
      <w:t xml:space="preserve">  </w:t>
    </w:r>
    <w:r>
      <w:rPr>
        <w:rFonts w:ascii="Arial" w:hAnsi="Arial"/>
        <w:noProof/>
        <w:sz w:val="10"/>
        <w:szCs w:val="10"/>
      </w:rPr>
      <w:t xml:space="preserve"> </w:t>
    </w:r>
    <w:r>
      <w:rPr>
        <w:rFonts w:ascii="Arial" w:hAnsi="Arial"/>
        <w:noProof/>
        <w:sz w:val="10"/>
        <w:szCs w:val="10"/>
      </w:rPr>
      <mc:AlternateContent>
        <mc:Choice Requires="wps">
          <w:drawing>
            <wp:anchor distT="0" distB="0" distL="114300" distR="114300" simplePos="0" relativeHeight="251674624" behindDoc="0" locked="0" layoutInCell="1" allowOverlap="1" wp14:anchorId="6AFAB270" wp14:editId="2E9C50E0">
              <wp:simplePos x="0" y="0"/>
              <wp:positionH relativeFrom="page">
                <wp:posOffset>168910</wp:posOffset>
              </wp:positionH>
              <wp:positionV relativeFrom="page">
                <wp:posOffset>7560945</wp:posOffset>
              </wp:positionV>
              <wp:extent cx="18000" cy="18000"/>
              <wp:effectExtent l="0" t="0" r="0" b="0"/>
              <wp:wrapNone/>
              <wp:docPr id="8" name="Oval 8"/>
              <wp:cNvGraphicFramePr/>
              <a:graphic xmlns:a="http://schemas.openxmlformats.org/drawingml/2006/main">
                <a:graphicData uri="http://schemas.microsoft.com/office/word/2010/wordprocessingShape">
                  <wps:wsp>
                    <wps:cNvSpPr/>
                    <wps:spPr>
                      <a:xfrm>
                        <a:off x="0" y="0"/>
                        <a:ext cx="18000" cy="18000"/>
                      </a:xfrm>
                      <a:prstGeom prst="ellipse">
                        <a:avLst/>
                      </a:prstGeom>
                      <a:solidFill>
                        <a:schemeClr val="tx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rsidR="00501178" w:rsidRDefault="00501178" w:rsidP="009528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AB270" id="Oval 8" o:spid="_x0000_s1028" style="position:absolute;margin-left:13.3pt;margin-top:595.35pt;width:1.4pt;height: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" fillcolor="black [3213]" stroked="f">
              <v:textbox>
                <w:txbxContent>
                  <w:p w:rsidR="00501178" w:rsidRDefault="00501178" w:rsidP="00952842">
                    <w:pPr>
                      <w:jc w:val="center"/>
                    </w:pPr>
                    <w:r>
                      <w:t xml:space="preserve"> </w:t>
                    </w:r>
                  </w:p>
                </w:txbxContent>
              </v:textbox>
              <w10:wrap anchorx="page" anchory="page"/>
            </v:oval>
          </w:pict>
        </mc:Fallback>
      </mc:AlternateContent>
    </w:r>
    <w:r>
      <w:rPr>
        <w:rFonts w:ascii="Arial" w:hAnsi="Arial"/>
        <w:noProof/>
        <w:sz w:val="10"/>
        <w:szCs w:val="10"/>
      </w:rPr>
      <mc:AlternateContent>
        <mc:Choice Requires="wps">
          <w:drawing>
            <wp:anchor distT="0" distB="0" distL="114300" distR="114300" simplePos="0" relativeHeight="251672576" behindDoc="0" locked="0" layoutInCell="1" allowOverlap="1" wp14:anchorId="3DD7614A" wp14:editId="0ABC2B67">
              <wp:simplePos x="0" y="0"/>
              <wp:positionH relativeFrom="page">
                <wp:posOffset>168910</wp:posOffset>
              </wp:positionH>
              <wp:positionV relativeFrom="page">
                <wp:posOffset>5328920</wp:posOffset>
              </wp:positionV>
              <wp:extent cx="18000" cy="18000"/>
              <wp:effectExtent l="0" t="0" r="0" b="0"/>
              <wp:wrapNone/>
              <wp:docPr id="7" name="Oval 7"/>
              <wp:cNvGraphicFramePr/>
              <a:graphic xmlns:a="http://schemas.openxmlformats.org/drawingml/2006/main">
                <a:graphicData uri="http://schemas.microsoft.com/office/word/2010/wordprocessingShape">
                  <wps:wsp>
                    <wps:cNvSpPr/>
                    <wps:spPr>
                      <a:xfrm>
                        <a:off x="0" y="0"/>
                        <a:ext cx="18000" cy="18000"/>
                      </a:xfrm>
                      <a:prstGeom prst="ellipse">
                        <a:avLst/>
                      </a:prstGeom>
                      <a:solidFill>
                        <a:schemeClr val="tx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rsidR="00501178" w:rsidRDefault="00501178" w:rsidP="009528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7614A" id="Oval 7" o:spid="_x0000_s1029" style="position:absolute;margin-left:13.3pt;margin-top:419.6pt;width:1.4pt;height:1.4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" fillcolor="black [3213]" stroked="f">
              <v:textbox>
                <w:txbxContent>
                  <w:p w:rsidR="00501178" w:rsidRDefault="00501178" w:rsidP="00952842">
                    <w:pPr>
                      <w:jc w:val="center"/>
                    </w:pPr>
                    <w:r>
                      <w:t xml:space="preserve"> </w:t>
                    </w:r>
                  </w:p>
                </w:txbxContent>
              </v:textbox>
              <w10:wrap anchorx="page" anchory="page"/>
            </v:oval>
          </w:pict>
        </mc:Fallback>
      </mc:AlternateContent>
    </w:r>
    <w:r>
      <w:rPr>
        <w:rFonts w:ascii="Arial" w:hAnsi="Arial"/>
        <w:noProof/>
        <w:sz w:val="10"/>
        <w:szCs w:val="10"/>
      </w:rPr>
      <mc:AlternateContent>
        <mc:Choice Requires="wps">
          <w:drawing>
            <wp:anchor distT="0" distB="0" distL="114300" distR="114300" simplePos="0" relativeHeight="251670528" behindDoc="0" locked="0" layoutInCell="1" allowOverlap="1" wp14:anchorId="6FD9C7E3" wp14:editId="10D63585">
              <wp:simplePos x="0" y="0"/>
              <wp:positionH relativeFrom="page">
                <wp:posOffset>168910</wp:posOffset>
              </wp:positionH>
              <wp:positionV relativeFrom="page">
                <wp:posOffset>3780790</wp:posOffset>
              </wp:positionV>
              <wp:extent cx="18000" cy="18000"/>
              <wp:effectExtent l="0" t="0" r="0" b="0"/>
              <wp:wrapNone/>
              <wp:docPr id="5" name="Oval 5"/>
              <wp:cNvGraphicFramePr/>
              <a:graphic xmlns:a="http://schemas.openxmlformats.org/drawingml/2006/main">
                <a:graphicData uri="http://schemas.microsoft.com/office/word/2010/wordprocessingShape">
                  <wps:wsp>
                    <wps:cNvSpPr/>
                    <wps:spPr>
                      <a:xfrm>
                        <a:off x="0" y="0"/>
                        <a:ext cx="18000" cy="18000"/>
                      </a:xfrm>
                      <a:prstGeom prst="ellipse">
                        <a:avLst/>
                      </a:prstGeom>
                      <a:solidFill>
                        <a:schemeClr val="tx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txbx>
                      <w:txbxContent>
                        <w:p w:rsidR="00501178" w:rsidRDefault="00501178" w:rsidP="0095284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9C7E3" id="Oval 5" o:spid="_x0000_s1030" style="position:absolute;margin-left:13.3pt;margin-top:297.7pt;width:1.4pt;height: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" fillcolor="black [3213]" stroked="f">
              <v:textbox>
                <w:txbxContent>
                  <w:p w:rsidR="00501178" w:rsidRDefault="00501178" w:rsidP="00952842">
                    <w:pPr>
                      <w:jc w:val="center"/>
                    </w:pPr>
                    <w:r>
                      <w:t xml:space="preserve"> </w:t>
                    </w:r>
                  </w:p>
                </w:txbxContent>
              </v:textbox>
              <w10:wrap anchorx="page" anchory="page"/>
            </v:oval>
          </w:pict>
        </mc:Fallback>
      </mc:AlternateContent>
    </w:r>
    <w:r>
      <w:rPr>
        <w:noProof/>
      </w:rPr>
      <mc:AlternateContent>
        <mc:Choice Requires="wps">
          <w:drawing>
            <wp:anchor distT="0" distB="0" distL="114300" distR="114300" simplePos="0" relativeHeight="251659264" behindDoc="0" locked="0" layoutInCell="1" allowOverlap="1" wp14:anchorId="04CFF215" wp14:editId="3886BD09">
              <wp:simplePos x="0" y="0"/>
              <wp:positionH relativeFrom="page">
                <wp:posOffset>3888740</wp:posOffset>
              </wp:positionH>
              <wp:positionV relativeFrom="page">
                <wp:posOffset>288290</wp:posOffset>
              </wp:positionV>
              <wp:extent cx="1449705" cy="650240"/>
              <wp:effectExtent l="0" t="0" r="23495" b="10160"/>
              <wp:wrapNone/>
              <wp:docPr id="4" name="Textfeld 4"/>
              <wp:cNvGraphicFramePr/>
              <a:graphic xmlns:a="http://schemas.openxmlformats.org/drawingml/2006/main">
                <a:graphicData uri="http://schemas.microsoft.com/office/word/2010/wordprocessingShape">
                  <wps:wsp>
                    <wps:cNvSpPr txBox="1"/>
                    <wps:spPr>
                      <a:xfrm>
                        <a:off x="0" y="0"/>
                        <a:ext cx="1449705" cy="650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501178" w:rsidRPr="000B4B10" w:rsidRDefault="00501178" w:rsidP="00542C9A">
                          <w:pPr>
                            <w:spacing w:line="220" w:lineRule="exact"/>
                            <w:rPr>
                              <w:rFonts w:ascii="Arial" w:hAnsi="Arial"/>
                              <w:spacing w:val="-4"/>
                              <w:sz w:val="16"/>
                              <w:szCs w:val="16"/>
                              <w:lang w:val="en-US"/>
                            </w:rPr>
                          </w:pPr>
                          <w:r w:rsidRPr="000B4B10">
                            <w:rPr>
                              <w:rFonts w:ascii="Arial" w:hAnsi="Arial"/>
                              <w:b/>
                              <w:spacing w:val="-4"/>
                              <w:sz w:val="16"/>
                              <w:szCs w:val="16"/>
                              <w:lang w:val="en-US"/>
                            </w:rPr>
                            <w:t>J. Wagner GmbH</w:t>
                          </w:r>
                          <w:r w:rsidRPr="000B4B10">
                            <w:rPr>
                              <w:rFonts w:ascii="Arial" w:hAnsi="Arial"/>
                              <w:spacing w:val="-4"/>
                              <w:sz w:val="16"/>
                              <w:szCs w:val="16"/>
                              <w:lang w:val="en-US"/>
                            </w:rPr>
                            <w:br/>
                            <w:t xml:space="preserve">a Member of </w:t>
                          </w:r>
                          <w:r w:rsidRPr="000B4B10">
                            <w:rPr>
                              <w:rFonts w:ascii="Arial" w:hAnsi="Arial"/>
                              <w:spacing w:val="-4"/>
                              <w:sz w:val="16"/>
                              <w:szCs w:val="16"/>
                              <w:lang w:val="en-US"/>
                            </w:rPr>
                            <w:br/>
                            <w:t>WAGNER GROUP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F215" id="_x0000_t202" coordsize="21600,21600" o:spt="202" path="m,l,21600r21600,l21600,xe">
              <v:stroke joinstyle="miter"/>
              <v:path gradientshapeok="t" o:connecttype="rect"/>
            </v:shapetype>
            <v:shape id="Textfeld 4" o:spid="_x0000_s1031" type="#_x0000_t202" style="position:absolute;margin-left:306.2pt;margin-top:22.7pt;width:114.15pt;height:5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" filled="f" stroked="f">
              <v:textbox inset="0,0,0,0">
                <w:txbxContent>
                  <w:p w:rsidR="00501178" w:rsidRPr="000B4B10" w:rsidRDefault="00501178" w:rsidP="00542C9A">
                    <w:pPr>
                      <w:spacing w:line="220" w:lineRule="exact"/>
                      <w:rPr>
                        <w:rFonts w:ascii="Arial" w:hAnsi="Arial"/>
                        <w:spacing w:val="-4"/>
                        <w:sz w:val="16"/>
                        <w:szCs w:val="16"/>
                        <w:lang w:val="en-US"/>
                      </w:rPr>
                    </w:pPr>
                    <w:r w:rsidRPr="000B4B10">
                      <w:rPr>
                        <w:rFonts w:ascii="Arial" w:hAnsi="Arial"/>
                        <w:b/>
                        <w:spacing w:val="-4"/>
                        <w:sz w:val="16"/>
                        <w:szCs w:val="16"/>
                        <w:lang w:val="en-US"/>
                      </w:rPr>
                      <w:t>J. Wagner GmbH</w:t>
                    </w:r>
                    <w:r w:rsidRPr="000B4B10">
                      <w:rPr>
                        <w:rFonts w:ascii="Arial" w:hAnsi="Arial"/>
                        <w:spacing w:val="-4"/>
                        <w:sz w:val="16"/>
                        <w:szCs w:val="16"/>
                        <w:lang w:val="en-US"/>
                      </w:rPr>
                      <w:br/>
                      <w:t xml:space="preserve">a Member of </w:t>
                    </w:r>
                    <w:r w:rsidRPr="000B4B10">
                      <w:rPr>
                        <w:rFonts w:ascii="Arial" w:hAnsi="Arial"/>
                        <w:spacing w:val="-4"/>
                        <w:sz w:val="16"/>
                        <w:szCs w:val="16"/>
                        <w:lang w:val="en-US"/>
                      </w:rPr>
                      <w:br/>
                      <w:t>WAGNER GROUP</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240EDEF5" wp14:editId="698C2AED">
              <wp:simplePos x="0" y="0"/>
              <wp:positionH relativeFrom="page">
                <wp:posOffset>5400675</wp:posOffset>
              </wp:positionH>
              <wp:positionV relativeFrom="page">
                <wp:posOffset>288290</wp:posOffset>
              </wp:positionV>
              <wp:extent cx="1449705" cy="897890"/>
              <wp:effectExtent l="0" t="0" r="23495" b="16510"/>
              <wp:wrapNone/>
              <wp:docPr id="6" name="Textfeld 6"/>
              <wp:cNvGraphicFramePr/>
              <a:graphic xmlns:a="http://schemas.openxmlformats.org/drawingml/2006/main">
                <a:graphicData uri="http://schemas.microsoft.com/office/word/2010/wordprocessingShape">
                  <wps:wsp>
                    <wps:cNvSpPr txBox="1"/>
                    <wps:spPr>
                      <a:xfrm>
                        <a:off x="0" y="0"/>
                        <a:ext cx="1449705" cy="8978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501178" w:rsidRPr="00542C9A" w:rsidRDefault="00501178" w:rsidP="00542C9A">
                          <w:pPr>
                            <w:spacing w:line="220" w:lineRule="exact"/>
                            <w:rPr>
                              <w:rFonts w:ascii="Arial" w:hAnsi="Arial"/>
                              <w:color w:val="000000" w:themeColor="text1"/>
                              <w:spacing w:val="-4"/>
                              <w:sz w:val="16"/>
                              <w:szCs w:val="16"/>
                            </w:rPr>
                          </w:pPr>
                          <w:r w:rsidRPr="00542C9A">
                            <w:rPr>
                              <w:rFonts w:ascii="Arial" w:hAnsi="Arial"/>
                              <w:color w:val="000000" w:themeColor="text1"/>
                              <w:spacing w:val="-4"/>
                              <w:sz w:val="16"/>
                              <w:szCs w:val="16"/>
                            </w:rPr>
                            <w:t>Otto-Lilienthal-Straße 18</w:t>
                          </w:r>
                          <w:r w:rsidRPr="00542C9A">
                            <w:rPr>
                              <w:rFonts w:ascii="Arial" w:hAnsi="Arial"/>
                              <w:color w:val="000000" w:themeColor="text1"/>
                              <w:spacing w:val="-4"/>
                              <w:sz w:val="16"/>
                              <w:szCs w:val="16"/>
                            </w:rPr>
                            <w:br/>
                          </w:r>
                          <w:r>
                            <w:rPr>
                              <w:rFonts w:ascii="Arial" w:hAnsi="Arial"/>
                              <w:color w:val="000000" w:themeColor="text1"/>
                              <w:spacing w:val="-4"/>
                              <w:sz w:val="16"/>
                              <w:szCs w:val="16"/>
                            </w:rPr>
                            <w:t>88677 Markdorf</w:t>
                          </w:r>
                          <w:r>
                            <w:rPr>
                              <w:rFonts w:ascii="Arial" w:hAnsi="Arial"/>
                              <w:color w:val="000000" w:themeColor="text1"/>
                              <w:spacing w:val="-4"/>
                              <w:sz w:val="16"/>
                              <w:szCs w:val="16"/>
                            </w:rPr>
                            <w:br/>
                            <w:t>Postfach 1120</w:t>
                          </w:r>
                          <w:r>
                            <w:rPr>
                              <w:rFonts w:ascii="Arial" w:hAnsi="Arial"/>
                              <w:color w:val="000000" w:themeColor="text1"/>
                              <w:spacing w:val="-4"/>
                              <w:sz w:val="16"/>
                              <w:szCs w:val="16"/>
                            </w:rPr>
                            <w:br/>
                          </w:r>
                          <w:r w:rsidRPr="00542C9A">
                            <w:rPr>
                              <w:rFonts w:ascii="Arial" w:hAnsi="Arial"/>
                              <w:color w:val="000000" w:themeColor="text1"/>
                              <w:spacing w:val="-4"/>
                              <w:sz w:val="16"/>
                              <w:szCs w:val="16"/>
                            </w:rPr>
                            <w:t>88669 Markdorf</w:t>
                          </w:r>
                          <w:r w:rsidRPr="00542C9A">
                            <w:rPr>
                              <w:rFonts w:ascii="Arial" w:hAnsi="Arial"/>
                              <w:color w:val="000000" w:themeColor="text1"/>
                              <w:spacing w:val="-4"/>
                              <w:sz w:val="16"/>
                              <w:szCs w:val="16"/>
                            </w:rPr>
                            <w:br/>
                          </w:r>
                          <w:r>
                            <w:rPr>
                              <w:rFonts w:ascii="Arial" w:hAnsi="Arial"/>
                              <w:color w:val="000000" w:themeColor="text1"/>
                              <w:spacing w:val="-4"/>
                              <w:sz w:val="16"/>
                              <w:szCs w:val="16"/>
                            </w:rPr>
                            <w:t>Germany</w:t>
                          </w:r>
                          <w:r>
                            <w:rPr>
                              <w:rFonts w:ascii="Arial" w:hAnsi="Arial"/>
                              <w:color w:val="000000" w:themeColor="text1"/>
                              <w:spacing w:val="-4"/>
                              <w:sz w:val="16"/>
                              <w:szCs w:val="16"/>
                            </w:rPr>
                            <w:br/>
                            <w:t>www.</w:t>
                          </w:r>
                          <w:r w:rsidRPr="00542C9A">
                            <w:rPr>
                              <w:rFonts w:ascii="Arial" w:hAnsi="Arial"/>
                              <w:color w:val="000000" w:themeColor="text1"/>
                              <w:spacing w:val="-4"/>
                              <w:sz w:val="16"/>
                              <w:szCs w:val="16"/>
                            </w:rPr>
                            <w:t>wagner-group.com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EDEF5" id="Textfeld 6" o:spid="_x0000_s1032" type="#_x0000_t202" style="position:absolute;margin-left:425.25pt;margin-top:22.7pt;width:114.15pt;height:70.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" filled="f" stroked="f">
              <v:textbox inset="0,0,0,0">
                <w:txbxContent>
                  <w:p w:rsidR="00501178" w:rsidRPr="00542C9A" w:rsidRDefault="00501178" w:rsidP="00542C9A">
                    <w:pPr>
                      <w:spacing w:line="220" w:lineRule="exact"/>
                      <w:rPr>
                        <w:rFonts w:ascii="Arial" w:hAnsi="Arial"/>
                        <w:color w:val="000000" w:themeColor="text1"/>
                        <w:spacing w:val="-4"/>
                        <w:sz w:val="16"/>
                        <w:szCs w:val="16"/>
                      </w:rPr>
                    </w:pPr>
                    <w:r w:rsidRPr="00542C9A">
                      <w:rPr>
                        <w:rFonts w:ascii="Arial" w:hAnsi="Arial"/>
                        <w:color w:val="000000" w:themeColor="text1"/>
                        <w:spacing w:val="-4"/>
                        <w:sz w:val="16"/>
                        <w:szCs w:val="16"/>
                      </w:rPr>
                      <w:t>Otto-Lilienthal-Straße 18</w:t>
                    </w:r>
                    <w:r w:rsidRPr="00542C9A">
                      <w:rPr>
                        <w:rFonts w:ascii="Arial" w:hAnsi="Arial"/>
                        <w:color w:val="000000" w:themeColor="text1"/>
                        <w:spacing w:val="-4"/>
                        <w:sz w:val="16"/>
                        <w:szCs w:val="16"/>
                      </w:rPr>
                      <w:br/>
                    </w:r>
                    <w:r>
                      <w:rPr>
                        <w:rFonts w:ascii="Arial" w:hAnsi="Arial"/>
                        <w:color w:val="000000" w:themeColor="text1"/>
                        <w:spacing w:val="-4"/>
                        <w:sz w:val="16"/>
                        <w:szCs w:val="16"/>
                      </w:rPr>
                      <w:t>88677 Markdorf</w:t>
                    </w:r>
                    <w:r>
                      <w:rPr>
                        <w:rFonts w:ascii="Arial" w:hAnsi="Arial"/>
                        <w:color w:val="000000" w:themeColor="text1"/>
                        <w:spacing w:val="-4"/>
                        <w:sz w:val="16"/>
                        <w:szCs w:val="16"/>
                      </w:rPr>
                      <w:br/>
                      <w:t>Postfach 1120</w:t>
                    </w:r>
                    <w:r>
                      <w:rPr>
                        <w:rFonts w:ascii="Arial" w:hAnsi="Arial"/>
                        <w:color w:val="000000" w:themeColor="text1"/>
                        <w:spacing w:val="-4"/>
                        <w:sz w:val="16"/>
                        <w:szCs w:val="16"/>
                      </w:rPr>
                      <w:br/>
                    </w:r>
                    <w:r w:rsidRPr="00542C9A">
                      <w:rPr>
                        <w:rFonts w:ascii="Arial" w:hAnsi="Arial"/>
                        <w:color w:val="000000" w:themeColor="text1"/>
                        <w:spacing w:val="-4"/>
                        <w:sz w:val="16"/>
                        <w:szCs w:val="16"/>
                      </w:rPr>
                      <w:t>88669 Markdorf</w:t>
                    </w:r>
                    <w:r w:rsidRPr="00542C9A">
                      <w:rPr>
                        <w:rFonts w:ascii="Arial" w:hAnsi="Arial"/>
                        <w:color w:val="000000" w:themeColor="text1"/>
                        <w:spacing w:val="-4"/>
                        <w:sz w:val="16"/>
                        <w:szCs w:val="16"/>
                      </w:rPr>
                      <w:br/>
                    </w:r>
                    <w:r>
                      <w:rPr>
                        <w:rFonts w:ascii="Arial" w:hAnsi="Arial"/>
                        <w:color w:val="000000" w:themeColor="text1"/>
                        <w:spacing w:val="-4"/>
                        <w:sz w:val="16"/>
                        <w:szCs w:val="16"/>
                      </w:rPr>
                      <w:t>Germany</w:t>
                    </w:r>
                    <w:r>
                      <w:rPr>
                        <w:rFonts w:ascii="Arial" w:hAnsi="Arial"/>
                        <w:color w:val="000000" w:themeColor="text1"/>
                        <w:spacing w:val="-4"/>
                        <w:sz w:val="16"/>
                        <w:szCs w:val="16"/>
                      </w:rPr>
                      <w:br/>
                      <w:t>www.</w:t>
                    </w:r>
                    <w:r w:rsidRPr="00542C9A">
                      <w:rPr>
                        <w:rFonts w:ascii="Arial" w:hAnsi="Arial"/>
                        <w:color w:val="000000" w:themeColor="text1"/>
                        <w:spacing w:val="-4"/>
                        <w:sz w:val="16"/>
                        <w:szCs w:val="16"/>
                      </w:rPr>
                      <w:t>wagner-group.com</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defaultTabStop w:val="708"/>
  <w:hyphenationZone w:val="425"/>
  <w:doNotShadeFormData/>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A7"/>
    <w:rsid w:val="00026150"/>
    <w:rsid w:val="00026DFD"/>
    <w:rsid w:val="000523D3"/>
    <w:rsid w:val="00056A1B"/>
    <w:rsid w:val="0006453D"/>
    <w:rsid w:val="00066068"/>
    <w:rsid w:val="00066FFD"/>
    <w:rsid w:val="00077459"/>
    <w:rsid w:val="000A2A0A"/>
    <w:rsid w:val="000B4B10"/>
    <w:rsid w:val="000C084A"/>
    <w:rsid w:val="000C16F0"/>
    <w:rsid w:val="000C395C"/>
    <w:rsid w:val="000D6B68"/>
    <w:rsid w:val="000F1F4C"/>
    <w:rsid w:val="0010618E"/>
    <w:rsid w:val="00110149"/>
    <w:rsid w:val="00110DFF"/>
    <w:rsid w:val="00132A21"/>
    <w:rsid w:val="00134FC9"/>
    <w:rsid w:val="00153885"/>
    <w:rsid w:val="001670A1"/>
    <w:rsid w:val="00173FB5"/>
    <w:rsid w:val="001A44AC"/>
    <w:rsid w:val="001B274F"/>
    <w:rsid w:val="001C59BB"/>
    <w:rsid w:val="00200E9B"/>
    <w:rsid w:val="00202C1B"/>
    <w:rsid w:val="00217F18"/>
    <w:rsid w:val="00233E55"/>
    <w:rsid w:val="00240187"/>
    <w:rsid w:val="002431CD"/>
    <w:rsid w:val="002510A1"/>
    <w:rsid w:val="00256C25"/>
    <w:rsid w:val="00281DA3"/>
    <w:rsid w:val="00295FA6"/>
    <w:rsid w:val="002A2959"/>
    <w:rsid w:val="002C3948"/>
    <w:rsid w:val="002C60E0"/>
    <w:rsid w:val="002D33C9"/>
    <w:rsid w:val="002D49A3"/>
    <w:rsid w:val="0030005A"/>
    <w:rsid w:val="0031575A"/>
    <w:rsid w:val="003201F1"/>
    <w:rsid w:val="00321C96"/>
    <w:rsid w:val="003605D0"/>
    <w:rsid w:val="00360962"/>
    <w:rsid w:val="0036117B"/>
    <w:rsid w:val="003627E2"/>
    <w:rsid w:val="00371695"/>
    <w:rsid w:val="00376BDB"/>
    <w:rsid w:val="003C1151"/>
    <w:rsid w:val="003C30DD"/>
    <w:rsid w:val="003C34DD"/>
    <w:rsid w:val="003D34CC"/>
    <w:rsid w:val="003E00F2"/>
    <w:rsid w:val="003F4BBB"/>
    <w:rsid w:val="003F4FB3"/>
    <w:rsid w:val="00402F8C"/>
    <w:rsid w:val="004058A5"/>
    <w:rsid w:val="00407242"/>
    <w:rsid w:val="00411F61"/>
    <w:rsid w:val="004157CB"/>
    <w:rsid w:val="00417F0C"/>
    <w:rsid w:val="00431AE8"/>
    <w:rsid w:val="00436CA6"/>
    <w:rsid w:val="00437B7F"/>
    <w:rsid w:val="00455AE8"/>
    <w:rsid w:val="00455D4F"/>
    <w:rsid w:val="00465581"/>
    <w:rsid w:val="00473E9A"/>
    <w:rsid w:val="00474FCE"/>
    <w:rsid w:val="0047509F"/>
    <w:rsid w:val="004819FB"/>
    <w:rsid w:val="00483975"/>
    <w:rsid w:val="00485AE9"/>
    <w:rsid w:val="004A05EF"/>
    <w:rsid w:val="004A14EC"/>
    <w:rsid w:val="004C063A"/>
    <w:rsid w:val="004C62EE"/>
    <w:rsid w:val="004E501E"/>
    <w:rsid w:val="004F0F4A"/>
    <w:rsid w:val="00501178"/>
    <w:rsid w:val="00504256"/>
    <w:rsid w:val="00513F9C"/>
    <w:rsid w:val="005246F8"/>
    <w:rsid w:val="00542C9A"/>
    <w:rsid w:val="00545DEF"/>
    <w:rsid w:val="00547BFC"/>
    <w:rsid w:val="00567F45"/>
    <w:rsid w:val="0058014F"/>
    <w:rsid w:val="00583904"/>
    <w:rsid w:val="005A0CCE"/>
    <w:rsid w:val="005B6970"/>
    <w:rsid w:val="005D629E"/>
    <w:rsid w:val="005D71B2"/>
    <w:rsid w:val="005E2AB5"/>
    <w:rsid w:val="005F7B74"/>
    <w:rsid w:val="0060195A"/>
    <w:rsid w:val="00601D9D"/>
    <w:rsid w:val="006040ED"/>
    <w:rsid w:val="0061651B"/>
    <w:rsid w:val="00657E0F"/>
    <w:rsid w:val="0067091C"/>
    <w:rsid w:val="0067168D"/>
    <w:rsid w:val="006D30E7"/>
    <w:rsid w:val="006E5565"/>
    <w:rsid w:val="006E5BB9"/>
    <w:rsid w:val="006F2E96"/>
    <w:rsid w:val="00715360"/>
    <w:rsid w:val="00720878"/>
    <w:rsid w:val="00731216"/>
    <w:rsid w:val="0074048E"/>
    <w:rsid w:val="00741E2F"/>
    <w:rsid w:val="00752728"/>
    <w:rsid w:val="007545FF"/>
    <w:rsid w:val="00767BB1"/>
    <w:rsid w:val="0078075D"/>
    <w:rsid w:val="00787E5A"/>
    <w:rsid w:val="00795790"/>
    <w:rsid w:val="00820B87"/>
    <w:rsid w:val="00823F89"/>
    <w:rsid w:val="008354E1"/>
    <w:rsid w:val="008622CC"/>
    <w:rsid w:val="00883A1B"/>
    <w:rsid w:val="008B760F"/>
    <w:rsid w:val="008D745F"/>
    <w:rsid w:val="008E64F9"/>
    <w:rsid w:val="008E7C7E"/>
    <w:rsid w:val="008F4895"/>
    <w:rsid w:val="00923A09"/>
    <w:rsid w:val="00952842"/>
    <w:rsid w:val="0095655C"/>
    <w:rsid w:val="009611CC"/>
    <w:rsid w:val="00966FB1"/>
    <w:rsid w:val="009771D1"/>
    <w:rsid w:val="009860E3"/>
    <w:rsid w:val="009B74CD"/>
    <w:rsid w:val="009C6760"/>
    <w:rsid w:val="009F5281"/>
    <w:rsid w:val="00A01EBC"/>
    <w:rsid w:val="00A2042C"/>
    <w:rsid w:val="00A22133"/>
    <w:rsid w:val="00A25266"/>
    <w:rsid w:val="00A931FA"/>
    <w:rsid w:val="00AA523A"/>
    <w:rsid w:val="00AC2B1B"/>
    <w:rsid w:val="00AC45AC"/>
    <w:rsid w:val="00AD1467"/>
    <w:rsid w:val="00AE188E"/>
    <w:rsid w:val="00AE59A5"/>
    <w:rsid w:val="00AF1C1B"/>
    <w:rsid w:val="00AF4DD5"/>
    <w:rsid w:val="00AF74D0"/>
    <w:rsid w:val="00B037A5"/>
    <w:rsid w:val="00B05FE3"/>
    <w:rsid w:val="00B3165A"/>
    <w:rsid w:val="00B531FB"/>
    <w:rsid w:val="00B867B7"/>
    <w:rsid w:val="00BA4F61"/>
    <w:rsid w:val="00C0394F"/>
    <w:rsid w:val="00C227F7"/>
    <w:rsid w:val="00C25EB0"/>
    <w:rsid w:val="00C26190"/>
    <w:rsid w:val="00C34E0C"/>
    <w:rsid w:val="00C37ED4"/>
    <w:rsid w:val="00C44788"/>
    <w:rsid w:val="00C534A0"/>
    <w:rsid w:val="00C540C5"/>
    <w:rsid w:val="00C56390"/>
    <w:rsid w:val="00C60CD8"/>
    <w:rsid w:val="00C61EA4"/>
    <w:rsid w:val="00C66D10"/>
    <w:rsid w:val="00C7153E"/>
    <w:rsid w:val="00C826AA"/>
    <w:rsid w:val="00C84FBD"/>
    <w:rsid w:val="00C930AF"/>
    <w:rsid w:val="00C94CA7"/>
    <w:rsid w:val="00C97097"/>
    <w:rsid w:val="00CA0B2B"/>
    <w:rsid w:val="00CA27B6"/>
    <w:rsid w:val="00CB3325"/>
    <w:rsid w:val="00CB3EB1"/>
    <w:rsid w:val="00CB5A7A"/>
    <w:rsid w:val="00CC3AA4"/>
    <w:rsid w:val="00CD4F96"/>
    <w:rsid w:val="00CF7E7D"/>
    <w:rsid w:val="00D0372D"/>
    <w:rsid w:val="00D072E8"/>
    <w:rsid w:val="00D12C69"/>
    <w:rsid w:val="00D328F0"/>
    <w:rsid w:val="00D32C0D"/>
    <w:rsid w:val="00D6152D"/>
    <w:rsid w:val="00D62F6C"/>
    <w:rsid w:val="00D67AD5"/>
    <w:rsid w:val="00D80A41"/>
    <w:rsid w:val="00D92D4E"/>
    <w:rsid w:val="00DD29DE"/>
    <w:rsid w:val="00DE1899"/>
    <w:rsid w:val="00DF2F5F"/>
    <w:rsid w:val="00E15018"/>
    <w:rsid w:val="00E228D2"/>
    <w:rsid w:val="00E321AF"/>
    <w:rsid w:val="00E32B12"/>
    <w:rsid w:val="00E42668"/>
    <w:rsid w:val="00E450FE"/>
    <w:rsid w:val="00E57067"/>
    <w:rsid w:val="00E91111"/>
    <w:rsid w:val="00E93AD6"/>
    <w:rsid w:val="00EA6586"/>
    <w:rsid w:val="00EC03B9"/>
    <w:rsid w:val="00ED60C1"/>
    <w:rsid w:val="00EE5128"/>
    <w:rsid w:val="00EF674D"/>
    <w:rsid w:val="00F5701C"/>
    <w:rsid w:val="00F74807"/>
    <w:rsid w:val="00F84571"/>
    <w:rsid w:val="00F943FF"/>
    <w:rsid w:val="00F970B9"/>
    <w:rsid w:val="00FA6411"/>
    <w:rsid w:val="00FA755D"/>
    <w:rsid w:val="00FB01E1"/>
    <w:rsid w:val="00FB3DF7"/>
    <w:rsid w:val="00FF61C3"/>
    <w:rsid w:val="00FF76D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CA463A8"/>
  <w14:defaultImageDpi w14:val="300"/>
  <w15:docId w15:val="{AD9845D1-D52C-41C8-9DB4-B0D23F58E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B74CD"/>
    <w:pPr>
      <w:tabs>
        <w:tab w:val="center" w:pos="4536"/>
        <w:tab w:val="right" w:pos="9072"/>
      </w:tabs>
    </w:pPr>
  </w:style>
  <w:style w:type="character" w:customStyle="1" w:styleId="KopfzeileZchn">
    <w:name w:val="Kopfzeile Zchn"/>
    <w:basedOn w:val="Absatz-Standardschriftart"/>
    <w:link w:val="Kopfzeile"/>
    <w:uiPriority w:val="99"/>
    <w:rsid w:val="009B74CD"/>
  </w:style>
  <w:style w:type="paragraph" w:styleId="Fuzeile">
    <w:name w:val="footer"/>
    <w:basedOn w:val="Standard"/>
    <w:link w:val="FuzeileZchn"/>
    <w:uiPriority w:val="99"/>
    <w:unhideWhenUsed/>
    <w:rsid w:val="009B74CD"/>
    <w:pPr>
      <w:tabs>
        <w:tab w:val="center" w:pos="4536"/>
        <w:tab w:val="right" w:pos="9072"/>
      </w:tabs>
    </w:pPr>
  </w:style>
  <w:style w:type="character" w:customStyle="1" w:styleId="FuzeileZchn">
    <w:name w:val="Fußzeile Zchn"/>
    <w:basedOn w:val="Absatz-Standardschriftart"/>
    <w:link w:val="Fuzeile"/>
    <w:uiPriority w:val="99"/>
    <w:rsid w:val="009B74CD"/>
  </w:style>
  <w:style w:type="paragraph" w:styleId="Sprechblasentext">
    <w:name w:val="Balloon Text"/>
    <w:basedOn w:val="Standard"/>
    <w:link w:val="SprechblasentextZchn"/>
    <w:uiPriority w:val="99"/>
    <w:semiHidden/>
    <w:unhideWhenUsed/>
    <w:rsid w:val="009B74C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B74CD"/>
    <w:rPr>
      <w:rFonts w:ascii="Lucida Grande" w:hAnsi="Lucida Grande" w:cs="Lucida Grande"/>
      <w:sz w:val="18"/>
      <w:szCs w:val="18"/>
    </w:rPr>
  </w:style>
  <w:style w:type="character" w:styleId="Hyperlink">
    <w:name w:val="Hyperlink"/>
    <w:basedOn w:val="Absatz-Standardschriftart"/>
    <w:unhideWhenUsed/>
    <w:rsid w:val="003C34DD"/>
    <w:rPr>
      <w:color w:val="0000FF" w:themeColor="hyperlink"/>
      <w:u w:val="single"/>
    </w:rPr>
  </w:style>
  <w:style w:type="paragraph" w:customStyle="1" w:styleId="Standardmyriad">
    <w:name w:val="Standardmyriad"/>
    <w:basedOn w:val="Standard"/>
    <w:rsid w:val="003C34DD"/>
  </w:style>
  <w:style w:type="table" w:styleId="Tabellenraster">
    <w:name w:val="Table Grid"/>
    <w:basedOn w:val="NormaleTabelle"/>
    <w:uiPriority w:val="59"/>
    <w:rsid w:val="00153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DD29DE"/>
  </w:style>
  <w:style w:type="character" w:styleId="Kommentarzeichen">
    <w:name w:val="annotation reference"/>
    <w:basedOn w:val="Absatz-Standardschriftart"/>
    <w:semiHidden/>
    <w:unhideWhenUsed/>
    <w:rsid w:val="005F7B74"/>
    <w:rPr>
      <w:sz w:val="16"/>
      <w:szCs w:val="16"/>
    </w:rPr>
  </w:style>
  <w:style w:type="paragraph" w:styleId="Kommentartext">
    <w:name w:val="annotation text"/>
    <w:basedOn w:val="Standard"/>
    <w:link w:val="KommentartextZchn"/>
    <w:semiHidden/>
    <w:unhideWhenUsed/>
    <w:rsid w:val="005F7B74"/>
    <w:rPr>
      <w:sz w:val="20"/>
      <w:szCs w:val="20"/>
    </w:rPr>
  </w:style>
  <w:style w:type="character" w:customStyle="1" w:styleId="KommentartextZchn">
    <w:name w:val="Kommentartext Zchn"/>
    <w:basedOn w:val="Absatz-Standardschriftart"/>
    <w:link w:val="Kommentartext"/>
    <w:semiHidden/>
    <w:rsid w:val="005F7B74"/>
    <w:rPr>
      <w:sz w:val="20"/>
      <w:szCs w:val="20"/>
    </w:rPr>
  </w:style>
  <w:style w:type="paragraph" w:styleId="Kommentarthema">
    <w:name w:val="annotation subject"/>
    <w:basedOn w:val="Kommentartext"/>
    <w:next w:val="Kommentartext"/>
    <w:link w:val="KommentarthemaZchn"/>
    <w:uiPriority w:val="99"/>
    <w:semiHidden/>
    <w:unhideWhenUsed/>
    <w:rsid w:val="005F7B74"/>
    <w:rPr>
      <w:b/>
      <w:bCs/>
    </w:rPr>
  </w:style>
  <w:style w:type="character" w:customStyle="1" w:styleId="KommentarthemaZchn">
    <w:name w:val="Kommentarthema Zchn"/>
    <w:basedOn w:val="KommentartextZchn"/>
    <w:link w:val="Kommentarthema"/>
    <w:uiPriority w:val="99"/>
    <w:semiHidden/>
    <w:rsid w:val="005F7B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agner-group.com/en/products/industry/products/industry-productsliquid/product/control-unit-epg-5000/" TargetMode="External"/><Relationship Id="rId4" Type="http://schemas.openxmlformats.org/officeDocument/2006/relationships/webSettings" Target="webSettings.xml"/><Relationship Id="rId9" Type="http://schemas.openxmlformats.org/officeDocument/2006/relationships/hyperlink" Target="https://www.wagner-group.com/en/products/industry/products/industry-productsliquid/applyin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now\AppData\Local\Temp\notesC328C0\~50312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8548E-DC0F-49A5-A632-DA56C7C6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~5031217</Template>
  <TotalTime>0</TotalTime>
  <Pages>2</Pages>
  <Words>505</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seven Grafik.Design</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Villnow</dc:creator>
  <cp:lastModifiedBy>Villnow, Katja</cp:lastModifiedBy>
  <cp:revision>8</cp:revision>
  <cp:lastPrinted>2016-07-07T11:26:00Z</cp:lastPrinted>
  <dcterms:created xsi:type="dcterms:W3CDTF">2016-06-07T11:08:00Z</dcterms:created>
  <dcterms:modified xsi:type="dcterms:W3CDTF">2016-11-14T11:49:00Z</dcterms:modified>
</cp:coreProperties>
</file>